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D4" w:rsidRPr="000B0BD4" w:rsidRDefault="000B0BD4" w:rsidP="000B0BD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B0BD4">
        <w:rPr>
          <w:rFonts w:ascii="Times New Roman" w:hAnsi="Times New Roman"/>
          <w:b/>
          <w:sz w:val="28"/>
          <w:szCs w:val="28"/>
        </w:rPr>
        <w:t>Государственного первичного специального эталона единицы массового расхода газожидкостных смесей ГЭТ 1</w:t>
      </w:r>
      <w:r>
        <w:rPr>
          <w:rFonts w:ascii="Times New Roman" w:hAnsi="Times New Roman"/>
          <w:b/>
          <w:sz w:val="28"/>
          <w:szCs w:val="28"/>
        </w:rPr>
        <w:t>95</w:t>
      </w:r>
    </w:p>
    <w:p w:rsidR="00DE13B4" w:rsidRPr="009D2E0A" w:rsidRDefault="00DE13B4" w:rsidP="009D2E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E0A">
        <w:rPr>
          <w:rFonts w:ascii="Times New Roman" w:hAnsi="Times New Roman"/>
          <w:sz w:val="28"/>
          <w:szCs w:val="28"/>
        </w:rPr>
        <w:t xml:space="preserve">С 2015 года НПП </w:t>
      </w:r>
      <w:proofErr w:type="spellStart"/>
      <w:r w:rsidRPr="009D2E0A">
        <w:rPr>
          <w:rFonts w:ascii="Times New Roman" w:hAnsi="Times New Roman"/>
          <w:sz w:val="28"/>
          <w:szCs w:val="28"/>
        </w:rPr>
        <w:t>Ирвис</w:t>
      </w:r>
      <w:proofErr w:type="spellEnd"/>
      <w:r w:rsidRPr="009D2E0A">
        <w:rPr>
          <w:rFonts w:ascii="Times New Roman" w:hAnsi="Times New Roman"/>
          <w:sz w:val="28"/>
          <w:szCs w:val="28"/>
        </w:rPr>
        <w:t xml:space="preserve"> проводит научно-исследовательские и опытно конструкторские работы по разработке, изготовлению и наладке установки, имеющей своей целью совершенствование Государственного первичного специального эталона единицы массового расхода газожидкостных смесей ГЭТ 195.</w:t>
      </w:r>
    </w:p>
    <w:p w:rsidR="00BE67A2" w:rsidRDefault="00BE67A2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Расходомерный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предназначен для воспроизведения, хранения единицы массового расхода газожидкостных смесей и передачи размера единиц рабочим эталонам и средствам измерений (СИ). </w:t>
      </w:r>
    </w:p>
    <w:p w:rsidR="00BE67A2" w:rsidRDefault="00BE67A2" w:rsidP="00BE67A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/>
          <w:sz w:val="28"/>
          <w:szCs w:val="28"/>
        </w:rPr>
        <w:t>расходомерного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</w:t>
      </w:r>
      <w:r w:rsidR="009D2E0A">
        <w:rPr>
          <w:rFonts w:ascii="Times New Roman" w:hAnsi="Times New Roman"/>
          <w:sz w:val="28"/>
          <w:szCs w:val="28"/>
        </w:rPr>
        <w:t>эталона</w:t>
      </w:r>
      <w:r>
        <w:rPr>
          <w:rFonts w:ascii="Times New Roman" w:hAnsi="Times New Roman"/>
          <w:sz w:val="28"/>
          <w:szCs w:val="28"/>
        </w:rPr>
        <w:t xml:space="preserve"> должны входить следующие основные  системы:</w:t>
      </w:r>
    </w:p>
    <w:p w:rsidR="00BE67A2" w:rsidRPr="00B600C2" w:rsidRDefault="00BE67A2" w:rsidP="00B600C2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0C2">
        <w:rPr>
          <w:rFonts w:ascii="Times New Roman" w:hAnsi="Times New Roman"/>
          <w:sz w:val="28"/>
          <w:szCs w:val="28"/>
        </w:rPr>
        <w:t>Система дозирования, создания и стабилизации расхода газа</w:t>
      </w:r>
    </w:p>
    <w:p w:rsidR="002F6860" w:rsidRPr="00B600C2" w:rsidRDefault="002F6860" w:rsidP="00B600C2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0C2">
        <w:rPr>
          <w:rFonts w:ascii="Times New Roman" w:hAnsi="Times New Roman"/>
          <w:sz w:val="28"/>
          <w:szCs w:val="28"/>
        </w:rPr>
        <w:t>Система дозирования, создания и стабилизации расхода воды</w:t>
      </w:r>
    </w:p>
    <w:p w:rsidR="002F6860" w:rsidRPr="00B600C2" w:rsidRDefault="002F6860" w:rsidP="00B600C2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0C2">
        <w:rPr>
          <w:rFonts w:ascii="Times New Roman" w:hAnsi="Times New Roman"/>
          <w:sz w:val="28"/>
          <w:szCs w:val="28"/>
        </w:rPr>
        <w:t>Система дозирования, создания и стабилизации расхода имитатора нефти</w:t>
      </w:r>
    </w:p>
    <w:p w:rsidR="00BE67A2" w:rsidRPr="00B600C2" w:rsidRDefault="009D2E0A" w:rsidP="00B600C2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0C2">
        <w:rPr>
          <w:rFonts w:ascii="Times New Roman" w:hAnsi="Times New Roman"/>
          <w:sz w:val="28"/>
          <w:szCs w:val="28"/>
        </w:rPr>
        <w:t xml:space="preserve">Система </w:t>
      </w:r>
      <w:r w:rsidR="00BE67A2" w:rsidRPr="00B600C2">
        <w:rPr>
          <w:rFonts w:ascii="Times New Roman" w:hAnsi="Times New Roman"/>
          <w:sz w:val="28"/>
          <w:szCs w:val="28"/>
        </w:rPr>
        <w:t>сепарации газа из рабочей среды</w:t>
      </w:r>
      <w:r w:rsidRPr="00B600C2">
        <w:rPr>
          <w:rFonts w:ascii="Times New Roman" w:hAnsi="Times New Roman"/>
          <w:sz w:val="28"/>
          <w:szCs w:val="28"/>
        </w:rPr>
        <w:t xml:space="preserve"> и разделения жидких компонентов</w:t>
      </w:r>
    </w:p>
    <w:p w:rsidR="00BE67A2" w:rsidRPr="00B600C2" w:rsidRDefault="00BE67A2" w:rsidP="00B600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0C2">
        <w:rPr>
          <w:rFonts w:ascii="Times New Roman" w:hAnsi="Times New Roman"/>
          <w:sz w:val="28"/>
          <w:szCs w:val="28"/>
        </w:rPr>
        <w:t>Узел смешения жидкостей и газа</w:t>
      </w:r>
    </w:p>
    <w:p w:rsidR="002F6860" w:rsidRPr="00B600C2" w:rsidRDefault="00117FF1" w:rsidP="00B600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0C2">
        <w:rPr>
          <w:rFonts w:ascii="Times New Roman" w:hAnsi="Times New Roman"/>
          <w:sz w:val="28"/>
          <w:szCs w:val="28"/>
        </w:rPr>
        <w:t>Измерительный участок</w:t>
      </w:r>
    </w:p>
    <w:p w:rsidR="00117FF1" w:rsidRDefault="00117FF1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6860" w:rsidRDefault="002F6860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0C2">
        <w:rPr>
          <w:rFonts w:ascii="Times New Roman" w:hAnsi="Times New Roman"/>
          <w:sz w:val="28"/>
          <w:szCs w:val="28"/>
          <w:u w:val="single"/>
        </w:rPr>
        <w:t>Режимные параметры</w:t>
      </w:r>
      <w:r>
        <w:rPr>
          <w:rFonts w:ascii="Times New Roman" w:hAnsi="Times New Roman"/>
          <w:sz w:val="28"/>
          <w:szCs w:val="28"/>
        </w:rPr>
        <w:t>:</w:t>
      </w:r>
    </w:p>
    <w:p w:rsidR="002F6860" w:rsidRDefault="002F6860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842"/>
      </w:tblGrid>
      <w:tr w:rsidR="002F6860" w:rsidTr="000B0BD4">
        <w:tc>
          <w:tcPr>
            <w:tcW w:w="7905" w:type="dxa"/>
          </w:tcPr>
          <w:p w:rsidR="002F6860" w:rsidRPr="000B0BD4" w:rsidRDefault="002F6860" w:rsidP="000B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BD4">
              <w:rPr>
                <w:rFonts w:ascii="Times New Roman" w:hAnsi="Times New Roman"/>
                <w:sz w:val="28"/>
                <w:szCs w:val="28"/>
              </w:rPr>
              <w:t xml:space="preserve">Массовый расход жидкой фазы рабочей среды, воспроизводимый </w:t>
            </w:r>
            <w:r w:rsidR="000B0BD4" w:rsidRPr="000B0BD4">
              <w:rPr>
                <w:rFonts w:ascii="Times New Roman" w:hAnsi="Times New Roman"/>
                <w:sz w:val="28"/>
                <w:szCs w:val="28"/>
              </w:rPr>
              <w:t>установкой</w:t>
            </w:r>
            <w:r w:rsidRPr="000B0BD4">
              <w:rPr>
                <w:rFonts w:ascii="Times New Roman" w:hAnsi="Times New Roman"/>
                <w:sz w:val="28"/>
                <w:szCs w:val="28"/>
              </w:rPr>
              <w:t>, т/ч:</w:t>
            </w:r>
          </w:p>
          <w:p w:rsidR="000B0BD4" w:rsidRPr="000B0BD4" w:rsidRDefault="000B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860" w:rsidRPr="000B0BD4" w:rsidRDefault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D4">
              <w:rPr>
                <w:rFonts w:ascii="Times New Roman" w:hAnsi="Times New Roman"/>
                <w:sz w:val="28"/>
                <w:szCs w:val="28"/>
              </w:rPr>
              <w:t>- Имитатора нефти</w:t>
            </w:r>
          </w:p>
          <w:p w:rsidR="002F6860" w:rsidRPr="000B0BD4" w:rsidRDefault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D4">
              <w:rPr>
                <w:rFonts w:ascii="Times New Roman" w:hAnsi="Times New Roman"/>
                <w:sz w:val="28"/>
                <w:szCs w:val="28"/>
              </w:rPr>
              <w:t>- Водопроводной воды</w:t>
            </w:r>
          </w:p>
          <w:p w:rsidR="002F6860" w:rsidRPr="000B0BD4" w:rsidRDefault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BD4">
              <w:rPr>
                <w:rFonts w:ascii="Times New Roman" w:hAnsi="Times New Roman"/>
                <w:sz w:val="28"/>
                <w:szCs w:val="28"/>
              </w:rPr>
              <w:t>- жидкостной смеси (смеси имитатора нефти и воды)</w:t>
            </w:r>
          </w:p>
          <w:p w:rsidR="002F6860" w:rsidRPr="000B0BD4" w:rsidRDefault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860" w:rsidRDefault="002F6860" w:rsidP="000B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D4">
              <w:rPr>
                <w:rFonts w:ascii="Times New Roman" w:hAnsi="Times New Roman"/>
                <w:sz w:val="28"/>
                <w:szCs w:val="28"/>
              </w:rPr>
              <w:t xml:space="preserve">Объемный расход газа (воздуха), приведенный к стандартным условиям, воспроизводимый </w:t>
            </w:r>
            <w:r w:rsidR="000B0BD4" w:rsidRPr="000B0BD4">
              <w:rPr>
                <w:rFonts w:ascii="Times New Roman" w:hAnsi="Times New Roman"/>
                <w:sz w:val="28"/>
                <w:szCs w:val="28"/>
              </w:rPr>
              <w:t>установкой</w:t>
            </w:r>
            <w:r w:rsidRPr="000B0BD4">
              <w:rPr>
                <w:rFonts w:ascii="Times New Roman" w:hAnsi="Times New Roman"/>
                <w:sz w:val="28"/>
                <w:szCs w:val="28"/>
              </w:rPr>
              <w:t>, м3/ч</w:t>
            </w:r>
          </w:p>
        </w:tc>
        <w:tc>
          <w:tcPr>
            <w:tcW w:w="1842" w:type="dxa"/>
          </w:tcPr>
          <w:p w:rsidR="002F6860" w:rsidRDefault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F6860" w:rsidRDefault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BD4" w:rsidRDefault="000B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860" w:rsidRPr="000B0BD4" w:rsidRDefault="000B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F6860" w:rsidRPr="000B0BD4">
              <w:rPr>
                <w:rFonts w:ascii="Times New Roman" w:hAnsi="Times New Roman"/>
                <w:sz w:val="28"/>
                <w:szCs w:val="28"/>
              </w:rPr>
              <w:t>т 1 до 100</w:t>
            </w:r>
          </w:p>
          <w:p w:rsidR="002F6860" w:rsidRPr="000B0BD4" w:rsidRDefault="000B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F6860" w:rsidRPr="000B0BD4">
              <w:rPr>
                <w:rFonts w:ascii="Times New Roman" w:hAnsi="Times New Roman"/>
                <w:sz w:val="28"/>
                <w:szCs w:val="28"/>
              </w:rPr>
              <w:t>т 1 до 100</w:t>
            </w:r>
          </w:p>
          <w:p w:rsidR="002F6860" w:rsidRPr="000B0BD4" w:rsidRDefault="000B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F6860" w:rsidRPr="000B0BD4">
              <w:rPr>
                <w:rFonts w:ascii="Times New Roman" w:hAnsi="Times New Roman"/>
                <w:sz w:val="28"/>
                <w:szCs w:val="28"/>
              </w:rPr>
              <w:t>т 1</w:t>
            </w:r>
            <w:r w:rsidRPr="000B0BD4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2F6860" w:rsidRPr="000B0BD4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2F6860" w:rsidRPr="000B0BD4" w:rsidRDefault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6860" w:rsidRPr="000B0BD4" w:rsidRDefault="002F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6860" w:rsidRPr="000B0BD4" w:rsidRDefault="000B0BD4" w:rsidP="000B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F6860" w:rsidRPr="000B0BD4">
              <w:rPr>
                <w:rFonts w:ascii="Times New Roman" w:hAnsi="Times New Roman"/>
                <w:sz w:val="28"/>
                <w:szCs w:val="28"/>
              </w:rPr>
              <w:t>т 5 до 7000</w:t>
            </w:r>
          </w:p>
          <w:p w:rsidR="002F6860" w:rsidRDefault="002F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BD4" w:rsidRDefault="000B0BD4" w:rsidP="009D2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035" w:rsidRDefault="00112035" w:rsidP="009D2E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035">
        <w:rPr>
          <w:rFonts w:ascii="Times New Roman" w:hAnsi="Times New Roman"/>
          <w:sz w:val="28"/>
          <w:szCs w:val="28"/>
        </w:rPr>
        <w:t>В качестве рабочей среды в установке используется двухфазная трехкомпонентная смесь имитатора нефти (</w:t>
      </w:r>
      <w:proofErr w:type="spellStart"/>
      <w:r w:rsidRPr="00112035">
        <w:rPr>
          <w:rFonts w:ascii="Times New Roman" w:hAnsi="Times New Roman"/>
          <w:sz w:val="28"/>
          <w:szCs w:val="28"/>
        </w:rPr>
        <w:t>Exxsol</w:t>
      </w:r>
      <w:proofErr w:type="spellEnd"/>
      <w:r w:rsidRPr="00112035">
        <w:rPr>
          <w:rFonts w:ascii="Times New Roman" w:hAnsi="Times New Roman"/>
          <w:sz w:val="28"/>
          <w:szCs w:val="28"/>
        </w:rPr>
        <w:t xml:space="preserve"> D 100), воды, соответствующей требованиям СанПиН 2.1.4.1074-2001, и газа </w:t>
      </w:r>
      <w:r w:rsidR="000B0BD4">
        <w:rPr>
          <w:rFonts w:ascii="Times New Roman" w:hAnsi="Times New Roman"/>
          <w:sz w:val="28"/>
          <w:szCs w:val="28"/>
        </w:rPr>
        <w:t xml:space="preserve">- </w:t>
      </w:r>
      <w:r w:rsidR="009D2E0A">
        <w:rPr>
          <w:rFonts w:ascii="Times New Roman" w:hAnsi="Times New Roman"/>
          <w:sz w:val="28"/>
          <w:szCs w:val="28"/>
        </w:rPr>
        <w:t>воздуха</w:t>
      </w:r>
      <w:r w:rsidRPr="00112035">
        <w:rPr>
          <w:rFonts w:ascii="Times New Roman" w:hAnsi="Times New Roman"/>
          <w:sz w:val="28"/>
          <w:szCs w:val="28"/>
        </w:rPr>
        <w:t xml:space="preserve">. </w:t>
      </w:r>
    </w:p>
    <w:p w:rsidR="000B0BD4" w:rsidRDefault="000B0BD4" w:rsidP="000B0B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F6860">
        <w:rPr>
          <w:rFonts w:ascii="Times New Roman" w:hAnsi="Times New Roman"/>
          <w:sz w:val="28"/>
          <w:szCs w:val="28"/>
        </w:rPr>
        <w:t xml:space="preserve"> измерительном участке должна обеспечивать</w:t>
      </w:r>
      <w:r>
        <w:rPr>
          <w:rFonts w:ascii="Times New Roman" w:hAnsi="Times New Roman"/>
          <w:sz w:val="28"/>
          <w:szCs w:val="28"/>
        </w:rPr>
        <w:t>ся</w:t>
      </w:r>
      <w:r w:rsidRPr="002F6860">
        <w:rPr>
          <w:rFonts w:ascii="Times New Roman" w:hAnsi="Times New Roman"/>
          <w:sz w:val="28"/>
          <w:szCs w:val="28"/>
        </w:rPr>
        <w:t xml:space="preserve"> возможность регулирования давления в диапазоне от 1</w:t>
      </w:r>
      <w:r>
        <w:rPr>
          <w:rFonts w:ascii="Times New Roman" w:hAnsi="Times New Roman"/>
          <w:sz w:val="28"/>
          <w:szCs w:val="28"/>
        </w:rPr>
        <w:t>,0</w:t>
      </w:r>
      <w:r w:rsidRPr="002F6860">
        <w:rPr>
          <w:rFonts w:ascii="Times New Roman" w:hAnsi="Times New Roman"/>
          <w:sz w:val="28"/>
          <w:szCs w:val="28"/>
        </w:rPr>
        <w:t xml:space="preserve"> до 2,0 МПа при любом соотношении расходов компонентов и поддержания постоянного давления на режиме с пределами допускаемой погрешности не более ± 0,5 % от номинального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0B0BD4" w:rsidRDefault="000B0BD4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035" w:rsidRDefault="00112035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Установка выполнена по рациональной схеме организации движения компонентов по замкнут</w:t>
      </w:r>
      <w:r w:rsidR="00117FF1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контур</w:t>
      </w:r>
      <w:r w:rsidR="00117FF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Перед работой выполняется наддув газовых подушек всех рабочих емкостей установки до требуемого давления при помощи небольшого компрессора. В дальнейшем компоненты движутся по замкнутому контуру, поступая в смесители перед измерительной линией и вновь разделяясь после нее. Такая организация процесса минимизирует </w:t>
      </w:r>
      <w:proofErr w:type="spellStart"/>
      <w:r>
        <w:rPr>
          <w:rFonts w:ascii="Times New Roman" w:hAnsi="Times New Roman"/>
          <w:sz w:val="28"/>
          <w:szCs w:val="28"/>
        </w:rPr>
        <w:t>энергозатраты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прокачку компонентов.</w:t>
      </w:r>
    </w:p>
    <w:p w:rsidR="00112035" w:rsidRDefault="00112035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035" w:rsidRPr="009D2E0A" w:rsidRDefault="00112035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D2E0A">
        <w:rPr>
          <w:rFonts w:ascii="Times New Roman" w:hAnsi="Times New Roman"/>
          <w:sz w:val="28"/>
          <w:szCs w:val="28"/>
          <w:u w:val="single"/>
        </w:rPr>
        <w:t>Знаковые технические решения отработанные и реализованные в составе установки</w:t>
      </w:r>
    </w:p>
    <w:p w:rsidR="00112035" w:rsidRDefault="00112035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035" w:rsidRPr="0044698B" w:rsidRDefault="0044698B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698B">
        <w:rPr>
          <w:rFonts w:ascii="Times New Roman" w:hAnsi="Times New Roman"/>
          <w:b/>
          <w:sz w:val="28"/>
          <w:szCs w:val="28"/>
        </w:rPr>
        <w:t>Система дозирования, создания и стабилизации расхода газа</w:t>
      </w:r>
    </w:p>
    <w:p w:rsidR="00117FF1" w:rsidRDefault="00117FF1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211" w:rsidRDefault="00693211" w:rsidP="006932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79663" cy="335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09 07 ВНИИР 1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390" cy="335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211" w:rsidRDefault="00693211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035" w:rsidRPr="00B600C2" w:rsidRDefault="00117FF1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600C2">
        <w:rPr>
          <w:rFonts w:ascii="Times New Roman" w:hAnsi="Times New Roman"/>
          <w:sz w:val="28"/>
          <w:szCs w:val="28"/>
          <w:u w:val="single"/>
        </w:rPr>
        <w:t>Дожимной компрессор</w:t>
      </w:r>
    </w:p>
    <w:p w:rsidR="006660E5" w:rsidRDefault="0044698B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перекачки газа применен </w:t>
      </w:r>
      <w:proofErr w:type="spellStart"/>
      <w:r>
        <w:rPr>
          <w:rFonts w:ascii="Times New Roman" w:hAnsi="Times New Roman"/>
          <w:sz w:val="28"/>
          <w:szCs w:val="28"/>
        </w:rPr>
        <w:t>гидроструйный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дожимной компрессор. </w:t>
      </w:r>
    </w:p>
    <w:p w:rsidR="006660E5" w:rsidRDefault="006660E5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7FF1" w:rsidRDefault="0044698B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698B">
        <w:rPr>
          <w:rFonts w:ascii="Times New Roman" w:hAnsi="Times New Roman"/>
          <w:sz w:val="28"/>
          <w:szCs w:val="28"/>
        </w:rPr>
        <w:t>ожимн</w:t>
      </w:r>
      <w:r>
        <w:rPr>
          <w:rFonts w:ascii="Times New Roman" w:hAnsi="Times New Roman"/>
          <w:sz w:val="28"/>
          <w:szCs w:val="28"/>
        </w:rPr>
        <w:t>ой</w:t>
      </w:r>
      <w:r w:rsidRPr="00446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компрессор</w:t>
      </w:r>
      <w:r w:rsidRPr="00446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FF1">
        <w:rPr>
          <w:rFonts w:ascii="Times New Roman" w:hAnsi="Times New Roman"/>
          <w:sz w:val="28"/>
          <w:szCs w:val="28"/>
        </w:rPr>
        <w:t>эжекторного</w:t>
      </w:r>
      <w:proofErr w:type="spellEnd"/>
      <w:r w:rsidR="00117FF1">
        <w:rPr>
          <w:rFonts w:ascii="Times New Roman" w:hAnsi="Times New Roman"/>
          <w:sz w:val="28"/>
          <w:szCs w:val="28"/>
        </w:rPr>
        <w:t xml:space="preserve"> принципа действия </w:t>
      </w:r>
      <w:r w:rsidRPr="0044698B">
        <w:rPr>
          <w:rFonts w:ascii="Times New Roman" w:hAnsi="Times New Roman"/>
          <w:sz w:val="28"/>
          <w:szCs w:val="28"/>
        </w:rPr>
        <w:t>базируются на серийн</w:t>
      </w:r>
      <w:r>
        <w:rPr>
          <w:rFonts w:ascii="Times New Roman" w:hAnsi="Times New Roman"/>
          <w:sz w:val="28"/>
          <w:szCs w:val="28"/>
        </w:rPr>
        <w:t>ом</w:t>
      </w:r>
      <w:r w:rsidRPr="0044698B">
        <w:rPr>
          <w:rFonts w:ascii="Times New Roman" w:hAnsi="Times New Roman"/>
          <w:sz w:val="28"/>
          <w:szCs w:val="28"/>
        </w:rPr>
        <w:t xml:space="preserve"> водян</w:t>
      </w:r>
      <w:r>
        <w:rPr>
          <w:rFonts w:ascii="Times New Roman" w:hAnsi="Times New Roman"/>
          <w:sz w:val="28"/>
          <w:szCs w:val="28"/>
        </w:rPr>
        <w:t>ом</w:t>
      </w:r>
      <w:r w:rsidRPr="0044698B">
        <w:rPr>
          <w:rFonts w:ascii="Times New Roman" w:hAnsi="Times New Roman"/>
          <w:sz w:val="28"/>
          <w:szCs w:val="28"/>
        </w:rPr>
        <w:t xml:space="preserve"> насос</w:t>
      </w:r>
      <w:r>
        <w:rPr>
          <w:rFonts w:ascii="Times New Roman" w:hAnsi="Times New Roman"/>
          <w:sz w:val="28"/>
          <w:szCs w:val="28"/>
        </w:rPr>
        <w:t>е</w:t>
      </w:r>
      <w:r w:rsidR="006660E5">
        <w:rPr>
          <w:rFonts w:ascii="Times New Roman" w:hAnsi="Times New Roman"/>
          <w:sz w:val="28"/>
          <w:szCs w:val="28"/>
        </w:rPr>
        <w:t xml:space="preserve"> мощностью 135 кВт</w:t>
      </w:r>
      <w:r w:rsidR="00117FF1"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>ктивн</w:t>
      </w:r>
      <w:r w:rsidR="006660E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сред</w:t>
      </w:r>
      <w:r w:rsidR="006660E5">
        <w:rPr>
          <w:rFonts w:ascii="Times New Roman" w:hAnsi="Times New Roman"/>
          <w:sz w:val="28"/>
          <w:szCs w:val="28"/>
        </w:rPr>
        <w:t>ой является водопроводная вода</w:t>
      </w:r>
      <w:r w:rsidR="00117FF1">
        <w:rPr>
          <w:rFonts w:ascii="Times New Roman" w:hAnsi="Times New Roman"/>
          <w:sz w:val="28"/>
          <w:szCs w:val="28"/>
        </w:rPr>
        <w:t>. Р</w:t>
      </w:r>
      <w:r w:rsidR="006660E5">
        <w:rPr>
          <w:rFonts w:ascii="Times New Roman" w:hAnsi="Times New Roman"/>
          <w:sz w:val="28"/>
          <w:szCs w:val="28"/>
        </w:rPr>
        <w:t xml:space="preserve">асполагаемый перепад давления позволяет обеспечить критический режим течения на соплах дозатора газа в основном диапазоне работы установки. </w:t>
      </w:r>
    </w:p>
    <w:p w:rsidR="00112035" w:rsidRDefault="006660E5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Компрессор </w:t>
      </w:r>
      <w:r w:rsidR="0044698B" w:rsidRPr="0044698B">
        <w:rPr>
          <w:rFonts w:ascii="Times New Roman" w:hAnsi="Times New Roman"/>
          <w:sz w:val="28"/>
          <w:szCs w:val="28"/>
        </w:rPr>
        <w:t>надеж</w:t>
      </w:r>
      <w:r>
        <w:rPr>
          <w:rFonts w:ascii="Times New Roman" w:hAnsi="Times New Roman"/>
          <w:sz w:val="28"/>
          <w:szCs w:val="28"/>
        </w:rPr>
        <w:t>ен</w:t>
      </w:r>
      <w:r w:rsidR="0044698B" w:rsidRPr="0044698B">
        <w:rPr>
          <w:rFonts w:ascii="Times New Roman" w:hAnsi="Times New Roman"/>
          <w:sz w:val="28"/>
          <w:szCs w:val="28"/>
        </w:rPr>
        <w:t xml:space="preserve"> и прост в регулировании</w:t>
      </w:r>
      <w:r w:rsidR="00117FF1">
        <w:rPr>
          <w:rFonts w:ascii="Times New Roman" w:hAnsi="Times New Roman"/>
          <w:sz w:val="28"/>
          <w:szCs w:val="28"/>
        </w:rPr>
        <w:t>. П</w:t>
      </w:r>
      <w:r w:rsidR="0044698B" w:rsidRPr="0044698B">
        <w:rPr>
          <w:rFonts w:ascii="Times New Roman" w:hAnsi="Times New Roman"/>
          <w:sz w:val="28"/>
          <w:szCs w:val="28"/>
        </w:rPr>
        <w:t>ри малой степени сжатия име</w:t>
      </w:r>
      <w:r w:rsidR="0044698B">
        <w:rPr>
          <w:rFonts w:ascii="Times New Roman" w:hAnsi="Times New Roman"/>
          <w:sz w:val="28"/>
          <w:szCs w:val="28"/>
        </w:rPr>
        <w:t>е</w:t>
      </w:r>
      <w:r w:rsidR="00C04F68">
        <w:rPr>
          <w:rFonts w:ascii="Times New Roman" w:hAnsi="Times New Roman"/>
          <w:sz w:val="28"/>
          <w:szCs w:val="28"/>
        </w:rPr>
        <w:t>т соизмеримый с промышленным (поршневого или турбинного принципа действия)</w:t>
      </w:r>
      <w:r w:rsidR="0044698B" w:rsidRPr="0044698B">
        <w:rPr>
          <w:rFonts w:ascii="Times New Roman" w:hAnsi="Times New Roman"/>
          <w:sz w:val="28"/>
          <w:szCs w:val="28"/>
        </w:rPr>
        <w:t xml:space="preserve"> компрессором КПД.</w:t>
      </w:r>
      <w:r w:rsidR="0044698B">
        <w:rPr>
          <w:rFonts w:ascii="Times New Roman" w:hAnsi="Times New Roman"/>
          <w:sz w:val="28"/>
          <w:szCs w:val="28"/>
        </w:rPr>
        <w:t xml:space="preserve"> </w:t>
      </w:r>
    </w:p>
    <w:p w:rsidR="006660E5" w:rsidRDefault="006660E5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Отработка компрессора проведена на расчетно-теоретической модели и затем на экспериментальной модели в масштабе 1:7. </w:t>
      </w:r>
      <w:proofErr w:type="gramStart"/>
      <w:r>
        <w:rPr>
          <w:rFonts w:ascii="Times New Roman" w:hAnsi="Times New Roman"/>
          <w:sz w:val="28"/>
          <w:szCs w:val="28"/>
        </w:rPr>
        <w:t xml:space="preserve">Испытания реальной установки, выполненной </w:t>
      </w:r>
      <w:r w:rsidR="00A276C2">
        <w:rPr>
          <w:rFonts w:ascii="Times New Roman" w:hAnsi="Times New Roman"/>
          <w:sz w:val="28"/>
          <w:szCs w:val="28"/>
        </w:rPr>
        <w:t xml:space="preserve">позже </w:t>
      </w:r>
      <w:r>
        <w:rPr>
          <w:rFonts w:ascii="Times New Roman" w:hAnsi="Times New Roman"/>
          <w:sz w:val="28"/>
          <w:szCs w:val="28"/>
        </w:rPr>
        <w:t>в металле</w:t>
      </w:r>
      <w:r w:rsidR="000B0B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показали даже несколько большую </w:t>
      </w:r>
      <w:r>
        <w:rPr>
          <w:rFonts w:ascii="Times New Roman" w:hAnsi="Times New Roman"/>
          <w:sz w:val="28"/>
          <w:szCs w:val="28"/>
        </w:rPr>
        <w:lastRenderedPageBreak/>
        <w:t xml:space="preserve">(примерно на 10%) </w:t>
      </w:r>
      <w:r w:rsidR="00117FF1">
        <w:rPr>
          <w:rFonts w:ascii="Times New Roman" w:hAnsi="Times New Roman"/>
          <w:sz w:val="28"/>
          <w:szCs w:val="28"/>
        </w:rPr>
        <w:t xml:space="preserve">относительно расчетной </w:t>
      </w:r>
      <w:r>
        <w:rPr>
          <w:rFonts w:ascii="Times New Roman" w:hAnsi="Times New Roman"/>
          <w:sz w:val="28"/>
          <w:szCs w:val="28"/>
        </w:rPr>
        <w:t>производительность дожимного компрессора</w:t>
      </w:r>
      <w:r w:rsidR="00A276C2">
        <w:rPr>
          <w:rFonts w:ascii="Times New Roman" w:hAnsi="Times New Roman"/>
          <w:sz w:val="28"/>
          <w:szCs w:val="28"/>
        </w:rPr>
        <w:t>.</w:t>
      </w:r>
      <w:proofErr w:type="gramEnd"/>
    </w:p>
    <w:p w:rsidR="00A276C2" w:rsidRDefault="00A276C2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035" w:rsidRDefault="00A276C2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0C2">
        <w:rPr>
          <w:rFonts w:ascii="Times New Roman" w:hAnsi="Times New Roman"/>
          <w:sz w:val="28"/>
          <w:szCs w:val="28"/>
          <w:u w:val="single"/>
        </w:rPr>
        <w:t>Дозатор газа</w:t>
      </w:r>
      <w:r>
        <w:rPr>
          <w:rFonts w:ascii="Times New Roman" w:hAnsi="Times New Roman"/>
          <w:sz w:val="28"/>
          <w:szCs w:val="28"/>
        </w:rPr>
        <w:t>.</w:t>
      </w:r>
    </w:p>
    <w:p w:rsidR="00117FF1" w:rsidRDefault="00117FF1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17FF1" w:rsidRDefault="00117FF1" w:rsidP="00117F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6C2" w:rsidRPr="00A276C2" w:rsidRDefault="00A276C2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6C2">
        <w:rPr>
          <w:rFonts w:ascii="Times New Roman" w:hAnsi="Times New Roman"/>
          <w:sz w:val="28"/>
          <w:szCs w:val="28"/>
        </w:rPr>
        <w:t xml:space="preserve">Дозатор газа обеспечивает  требуемый расход газа (воздуха) в смеситель для образования двухфазной трехкомпонентной смеси.  </w:t>
      </w:r>
    </w:p>
    <w:p w:rsidR="00117FF1" w:rsidRDefault="00A276C2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6C2">
        <w:rPr>
          <w:rFonts w:ascii="Times New Roman" w:hAnsi="Times New Roman"/>
          <w:sz w:val="28"/>
          <w:szCs w:val="28"/>
        </w:rPr>
        <w:t>Дозатор сост</w:t>
      </w:r>
      <w:r>
        <w:rPr>
          <w:rFonts w:ascii="Times New Roman" w:hAnsi="Times New Roman"/>
          <w:sz w:val="28"/>
          <w:szCs w:val="28"/>
        </w:rPr>
        <w:t xml:space="preserve">оит из десяти критических сопел и </w:t>
      </w:r>
      <w:r w:rsidRPr="00A276C2">
        <w:rPr>
          <w:rFonts w:ascii="Times New Roman" w:hAnsi="Times New Roman"/>
          <w:sz w:val="28"/>
          <w:szCs w:val="28"/>
        </w:rPr>
        <w:t>ультразвукового расходомера ИРВИС</w:t>
      </w:r>
      <w:r w:rsidR="00117FF1">
        <w:rPr>
          <w:rFonts w:ascii="Times New Roman" w:hAnsi="Times New Roman"/>
          <w:sz w:val="28"/>
          <w:szCs w:val="28"/>
        </w:rPr>
        <w:t>-РС4 Ультра</w:t>
      </w:r>
      <w:r w:rsidRPr="00A276C2">
        <w:rPr>
          <w:rFonts w:ascii="Times New Roman" w:hAnsi="Times New Roman"/>
          <w:sz w:val="28"/>
          <w:szCs w:val="28"/>
        </w:rPr>
        <w:t xml:space="preserve">. </w:t>
      </w:r>
    </w:p>
    <w:p w:rsidR="00A276C2" w:rsidRDefault="00A276C2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6C2">
        <w:rPr>
          <w:rFonts w:ascii="Times New Roman" w:hAnsi="Times New Roman"/>
          <w:sz w:val="28"/>
          <w:szCs w:val="28"/>
        </w:rPr>
        <w:t>Газ поступает в дозатор от дожимно</w:t>
      </w:r>
      <w:r w:rsidR="00E673CE">
        <w:rPr>
          <w:rFonts w:ascii="Times New Roman" w:hAnsi="Times New Roman"/>
          <w:sz w:val="28"/>
          <w:szCs w:val="28"/>
        </w:rPr>
        <w:t>го</w:t>
      </w:r>
      <w:r w:rsidRPr="00A276C2">
        <w:rPr>
          <w:rFonts w:ascii="Times New Roman" w:hAnsi="Times New Roman"/>
          <w:sz w:val="28"/>
          <w:szCs w:val="28"/>
        </w:rPr>
        <w:t xml:space="preserve"> </w:t>
      </w:r>
      <w:r w:rsidR="00E673CE">
        <w:rPr>
          <w:rFonts w:ascii="Times New Roman" w:hAnsi="Times New Roman"/>
          <w:sz w:val="28"/>
          <w:szCs w:val="28"/>
        </w:rPr>
        <w:t>компрессора</w:t>
      </w:r>
      <w:r w:rsidRPr="00A276C2">
        <w:rPr>
          <w:rFonts w:ascii="Times New Roman" w:hAnsi="Times New Roman"/>
          <w:sz w:val="28"/>
          <w:szCs w:val="28"/>
        </w:rPr>
        <w:t xml:space="preserve">. Расход газа </w:t>
      </w:r>
      <w:r>
        <w:rPr>
          <w:rFonts w:ascii="Times New Roman" w:hAnsi="Times New Roman"/>
          <w:sz w:val="28"/>
          <w:szCs w:val="28"/>
        </w:rPr>
        <w:t xml:space="preserve">точно </w:t>
      </w:r>
      <w:r w:rsidR="00E673CE">
        <w:rPr>
          <w:rFonts w:ascii="Times New Roman" w:hAnsi="Times New Roman"/>
          <w:sz w:val="28"/>
          <w:szCs w:val="28"/>
        </w:rPr>
        <w:t>дозируется</w:t>
      </w:r>
      <w:r w:rsidRPr="00A276C2">
        <w:rPr>
          <w:rFonts w:ascii="Times New Roman" w:hAnsi="Times New Roman"/>
          <w:sz w:val="28"/>
          <w:szCs w:val="28"/>
        </w:rPr>
        <w:t xml:space="preserve"> при помощи комбинации критических сопел и контролируется расходомером. Включение в работу сопел производится при помощи запорн</w:t>
      </w:r>
      <w:r>
        <w:rPr>
          <w:rFonts w:ascii="Times New Roman" w:hAnsi="Times New Roman"/>
          <w:sz w:val="28"/>
          <w:szCs w:val="28"/>
        </w:rPr>
        <w:t>ых клапанов -</w:t>
      </w:r>
      <w:r w:rsidRPr="00A276C2">
        <w:rPr>
          <w:rFonts w:ascii="Times New Roman" w:hAnsi="Times New Roman"/>
          <w:sz w:val="28"/>
          <w:szCs w:val="28"/>
        </w:rPr>
        <w:t xml:space="preserve"> дисковых затворов с </w:t>
      </w:r>
      <w:proofErr w:type="spellStart"/>
      <w:r w:rsidRPr="00A276C2">
        <w:rPr>
          <w:rFonts w:ascii="Times New Roman" w:hAnsi="Times New Roman"/>
          <w:sz w:val="28"/>
          <w:szCs w:val="28"/>
        </w:rPr>
        <w:t>пневмоприводами</w:t>
      </w:r>
      <w:proofErr w:type="spellEnd"/>
      <w:r w:rsidRPr="00A276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A276C2">
        <w:rPr>
          <w:rFonts w:ascii="Times New Roman" w:hAnsi="Times New Roman"/>
          <w:sz w:val="28"/>
          <w:szCs w:val="28"/>
        </w:rPr>
        <w:t>ритические сопла используются для градуировки расходомеров «на месте» без демонтажа.</w:t>
      </w:r>
    </w:p>
    <w:p w:rsidR="00117FF1" w:rsidRDefault="00117FF1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1293" w:rsidRPr="00A844A2" w:rsidRDefault="00C11293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844A2">
        <w:rPr>
          <w:rFonts w:ascii="Times New Roman" w:hAnsi="Times New Roman"/>
          <w:b/>
          <w:sz w:val="28"/>
          <w:szCs w:val="28"/>
        </w:rPr>
        <w:t xml:space="preserve">Система дозирования, создания и стабилизации расхода </w:t>
      </w:r>
      <w:r w:rsidR="00A844A2">
        <w:rPr>
          <w:rFonts w:ascii="Times New Roman" w:hAnsi="Times New Roman"/>
          <w:b/>
          <w:sz w:val="28"/>
          <w:szCs w:val="28"/>
        </w:rPr>
        <w:t>жидкостей</w:t>
      </w:r>
    </w:p>
    <w:p w:rsidR="00C11293" w:rsidRDefault="00C11293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44A2" w:rsidRDefault="00A844A2" w:rsidP="00A844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Дозаторы жидких компонентов (воды и имитатора нефти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Exxsol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обеспечивают поступление жидкостей требуемого расхода в смеситель для образования двухфазной трехкомпонентной смеси. </w:t>
      </w:r>
    </w:p>
    <w:p w:rsidR="00E673CE" w:rsidRDefault="00E673CE" w:rsidP="00A844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00C2" w:rsidRPr="00B600C2" w:rsidRDefault="00693211" w:rsidP="00E673CE">
      <w:pPr>
        <w:spacing w:after="0" w:line="240" w:lineRule="auto"/>
        <w:ind w:firstLine="54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50895" cy="292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ЭТ195 2019 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245" cy="29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3CE" w:rsidRDefault="00E673CE" w:rsidP="00A844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44A2" w:rsidRDefault="00A844A2" w:rsidP="00A844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Сопловые блоки дозаторов предназначены для задания требуемого значения расхода жидкостей, подаваемых в смеситель. Открытие/закрытие сопел выполняется при помощи дисковых затворов с </w:t>
      </w:r>
      <w:proofErr w:type="spellStart"/>
      <w:r>
        <w:rPr>
          <w:rFonts w:ascii="Times New Roman" w:hAnsi="Times New Roman"/>
          <w:sz w:val="28"/>
          <w:szCs w:val="28"/>
        </w:rPr>
        <w:t>пневмоприводами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68A0" w:rsidRDefault="00C868A0" w:rsidP="00A844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соплах срабатывается значительная, а на режимах малых расходов даже большая часть напора жидкости, что необходимо для обеспечения слабой зависимости и исключения заметного дрейфа расхода жидких </w:t>
      </w:r>
      <w:r>
        <w:rPr>
          <w:rFonts w:ascii="Times New Roman" w:hAnsi="Times New Roman"/>
          <w:sz w:val="28"/>
          <w:szCs w:val="28"/>
        </w:rPr>
        <w:lastRenderedPageBreak/>
        <w:t xml:space="preserve">компонентов в зависимости от режима течения и соотношения компонентов в измерительной линии. </w:t>
      </w:r>
    </w:p>
    <w:p w:rsidR="00A844A2" w:rsidRDefault="00A844A2" w:rsidP="00A844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Жидкости, каждая при помощи своего насоса, поступают в дозаторы из бака-сепаратора. Требуемый расход жидкости, подаваемой в смеситель,  устанавливается открытием соответствующей комбинаци</w:t>
      </w:r>
      <w:r w:rsidR="009C7B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сопел соплового блока. Часть жидкости при этом возвращается в бак-сепаратор, его расход регулируется соплами соплового блока </w:t>
      </w:r>
      <w:proofErr w:type="spellStart"/>
      <w:r>
        <w:rPr>
          <w:rFonts w:ascii="Times New Roman" w:hAnsi="Times New Roman"/>
          <w:sz w:val="28"/>
          <w:szCs w:val="28"/>
        </w:rPr>
        <w:t>байпасной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линии. Кроме того, част</w:t>
      </w:r>
      <w:r w:rsidR="00F50A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высоконапорн</w:t>
      </w:r>
      <w:r w:rsidR="00F50A0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жидкост</w:t>
      </w:r>
      <w:r w:rsidR="00F50A0C">
        <w:rPr>
          <w:rFonts w:ascii="Times New Roman" w:hAnsi="Times New Roman"/>
          <w:sz w:val="28"/>
          <w:szCs w:val="28"/>
        </w:rPr>
        <w:t>ей использую</w:t>
      </w:r>
      <w:r>
        <w:rPr>
          <w:rFonts w:ascii="Times New Roman" w:hAnsi="Times New Roman"/>
          <w:sz w:val="28"/>
          <w:szCs w:val="28"/>
        </w:rPr>
        <w:t xml:space="preserve">тся в качестве </w:t>
      </w:r>
      <w:proofErr w:type="spellStart"/>
      <w:r>
        <w:rPr>
          <w:rFonts w:ascii="Times New Roman" w:hAnsi="Times New Roman"/>
          <w:sz w:val="28"/>
          <w:szCs w:val="28"/>
        </w:rPr>
        <w:t>эжектирующ</w:t>
      </w:r>
      <w:r w:rsidR="00F50A0C">
        <w:rPr>
          <w:rFonts w:ascii="Times New Roman" w:hAnsi="Times New Roman"/>
          <w:sz w:val="28"/>
          <w:szCs w:val="28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жидкост</w:t>
      </w:r>
      <w:r w:rsidR="00F50A0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50A0C" w:rsidRPr="00F50A0C">
        <w:rPr>
          <w:rFonts w:ascii="Times New Roman" w:hAnsi="Times New Roman"/>
          <w:sz w:val="28"/>
          <w:szCs w:val="28"/>
        </w:rPr>
        <w:t>вторых ступеней очистки жидких компонентов</w:t>
      </w:r>
      <w:r w:rsidR="00F50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баке-сепараторе.</w:t>
      </w:r>
    </w:p>
    <w:p w:rsidR="00A844A2" w:rsidRDefault="00A844A2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Тепло, выделяемое  в жидкости при работе насосов, отводится в теплообменник</w:t>
      </w:r>
      <w:r w:rsidR="00B600C2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типа «труба в трубе». В качестве </w:t>
      </w:r>
      <w:r w:rsidR="00F50A0C">
        <w:rPr>
          <w:rFonts w:ascii="Times New Roman" w:hAnsi="Times New Roman"/>
          <w:sz w:val="28"/>
          <w:szCs w:val="28"/>
        </w:rPr>
        <w:t>хладагента</w:t>
      </w:r>
      <w:r>
        <w:rPr>
          <w:rFonts w:ascii="Times New Roman" w:hAnsi="Times New Roman"/>
          <w:sz w:val="28"/>
          <w:szCs w:val="28"/>
        </w:rPr>
        <w:t xml:space="preserve"> в теплообменник</w:t>
      </w:r>
      <w:r w:rsidR="00B600C2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используется охлажденная вода, подводимая к н</w:t>
      </w:r>
      <w:r w:rsidR="00B600C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от блока </w:t>
      </w:r>
      <w:r w:rsidR="00F50A0C">
        <w:rPr>
          <w:rFonts w:ascii="Times New Roman" w:hAnsi="Times New Roman"/>
          <w:sz w:val="28"/>
          <w:szCs w:val="28"/>
        </w:rPr>
        <w:t>подготовки хладагента</w:t>
      </w:r>
      <w:r>
        <w:rPr>
          <w:rFonts w:ascii="Times New Roman" w:hAnsi="Times New Roman"/>
          <w:sz w:val="28"/>
          <w:szCs w:val="28"/>
        </w:rPr>
        <w:t>.</w:t>
      </w:r>
    </w:p>
    <w:p w:rsidR="00A844A2" w:rsidRDefault="00A844A2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44A2" w:rsidRDefault="005A6B4F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Смеситель, измерительн</w:t>
      </w:r>
      <w:r w:rsidR="00C868A0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лини</w:t>
      </w:r>
      <w:r w:rsidR="00C868A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A60ED3">
        <w:rPr>
          <w:rFonts w:ascii="Times New Roman" w:hAnsi="Times New Roman"/>
          <w:b/>
          <w:sz w:val="28"/>
          <w:szCs w:val="28"/>
        </w:rPr>
        <w:t>газоотделитель</w:t>
      </w:r>
      <w:proofErr w:type="spellEnd"/>
    </w:p>
    <w:p w:rsidR="00A844A2" w:rsidRDefault="00A844A2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6B4F" w:rsidRDefault="005A6B4F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Смеситель предназначен для формирования смеси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Exxsol</w:t>
      </w:r>
      <w:proofErr w:type="spellEnd"/>
      <w:r>
        <w:rPr>
          <w:rFonts w:ascii="Times New Roman" w:hAnsi="Times New Roman"/>
          <w:sz w:val="28"/>
          <w:szCs w:val="28"/>
        </w:rPr>
        <w:t>, воды и газа.</w:t>
      </w:r>
    </w:p>
    <w:p w:rsidR="005A6B4F" w:rsidRDefault="005A6B4F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Смеситель состоит из патрубка подвода газа,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патрубков подвода </w:t>
      </w:r>
      <w:r w:rsidR="00693211">
        <w:rPr>
          <w:rFonts w:ascii="Times New Roman" w:hAnsi="Times New Roman"/>
          <w:sz w:val="28"/>
          <w:szCs w:val="28"/>
        </w:rPr>
        <w:t>воды,</w:t>
      </w:r>
      <w:r w:rsidR="00693211" w:rsidRPr="006932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Exxsol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камеры смешения. Расход каждого компонента регулируется соответствующим дозатором. В камере происходит смешивание всех трех компонентов, и готовая смесь поступает в измерительную линию.</w:t>
      </w:r>
    </w:p>
    <w:p w:rsidR="005A6B4F" w:rsidRDefault="005A6B4F" w:rsidP="005A6B4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Поверяемый расходомер устанавливается, как правило, на горизонтальном участке измерительной линии. При необходимости в измерительную линию включается П-образная вставка для установки поверяемого расходомера на вертикальном участке либо </w:t>
      </w:r>
      <w:proofErr w:type="spellStart"/>
      <w:r>
        <w:rPr>
          <w:rFonts w:ascii="Times New Roman" w:hAnsi="Times New Roman"/>
          <w:sz w:val="28"/>
          <w:szCs w:val="28"/>
        </w:rPr>
        <w:t>байпасный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участок, предназначенный для поверки мобильных (на автомобильном шасси) средств измерения расхода.</w:t>
      </w:r>
    </w:p>
    <w:p w:rsidR="00C868A0" w:rsidRDefault="00C868A0" w:rsidP="00C868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Газоотделитель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разделения жидкой и газовой фаз. Он устанавливается после измерительной линии и включает две разделительные колонны, коллектор, подводящие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отводящие магистрали. </w:t>
      </w:r>
    </w:p>
    <w:p w:rsidR="00C868A0" w:rsidRDefault="00C868A0" w:rsidP="00C868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Смесь поступает в </w:t>
      </w:r>
      <w:proofErr w:type="spellStart"/>
      <w:r>
        <w:rPr>
          <w:rFonts w:ascii="Times New Roman" w:hAnsi="Times New Roman"/>
          <w:sz w:val="28"/>
          <w:szCs w:val="28"/>
        </w:rPr>
        <w:t>газоотделитель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после измерительной линии через подводящий патрубок и впрыскивается в его корпус через патрубки. Форма и расположение патрубков обеспечивает тангенциальный подвод смеси, в результате чего происходит эффективное разделение жидкой и газовой фаз. Газ возвращается в дожимную станцию, где  его давление повышается на величину потерь в тракте, а жидкая фаза поступает в коллектор и далее в бак-сепаратор.</w:t>
      </w:r>
    </w:p>
    <w:p w:rsidR="00C868A0" w:rsidRDefault="00C868A0" w:rsidP="00C868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6B4F" w:rsidRDefault="001718DE" w:rsidP="005A6B4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Сепаратор жидких компонентов</w:t>
      </w:r>
    </w:p>
    <w:p w:rsidR="00A844A2" w:rsidRDefault="00A844A2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6B4F" w:rsidRDefault="001718DE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Сепаратор жидких компонентов предназначен для разделения жидких компонентов газожидкостной смеси, а также для </w:t>
      </w:r>
      <w:r w:rsidR="00F50A0C">
        <w:rPr>
          <w:rFonts w:ascii="Times New Roman" w:hAnsi="Times New Roman"/>
          <w:sz w:val="28"/>
          <w:szCs w:val="28"/>
        </w:rPr>
        <w:t xml:space="preserve">их хранения и </w:t>
      </w:r>
      <w:r>
        <w:rPr>
          <w:rFonts w:ascii="Times New Roman" w:hAnsi="Times New Roman"/>
          <w:sz w:val="28"/>
          <w:szCs w:val="28"/>
        </w:rPr>
        <w:t xml:space="preserve">хранения (совместно с </w:t>
      </w:r>
      <w:proofErr w:type="spellStart"/>
      <w:r>
        <w:rPr>
          <w:rFonts w:ascii="Times New Roman" w:hAnsi="Times New Roman"/>
          <w:sz w:val="28"/>
          <w:szCs w:val="28"/>
        </w:rPr>
        <w:t>газоотделителем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) сжатого газа. </w:t>
      </w:r>
    </w:p>
    <w:p w:rsidR="001718DE" w:rsidRDefault="001718DE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бака-сепаратора с условно снятой обечайкой показан на </w:t>
      </w:r>
      <w:r w:rsidR="00693211">
        <w:rPr>
          <w:rFonts w:ascii="Times New Roman" w:hAnsi="Times New Roman"/>
          <w:sz w:val="28"/>
          <w:szCs w:val="28"/>
        </w:rPr>
        <w:t>3-</w:t>
      </w:r>
      <w:r w:rsidR="00693211">
        <w:rPr>
          <w:rFonts w:ascii="Times New Roman" w:hAnsi="Times New Roman"/>
          <w:sz w:val="28"/>
          <w:szCs w:val="28"/>
          <w:lang w:val="en-US"/>
        </w:rPr>
        <w:t>d</w:t>
      </w:r>
      <w:r w:rsidR="00693211">
        <w:rPr>
          <w:rFonts w:ascii="Times New Roman" w:hAnsi="Times New Roman"/>
          <w:sz w:val="28"/>
          <w:szCs w:val="28"/>
        </w:rPr>
        <w:t xml:space="preserve"> модели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93211" w:rsidRDefault="00693211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3211" w:rsidRDefault="00BF1067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499430"/>
            <wp:effectExtent l="0" t="0" r="3175" b="0"/>
            <wp:docPr id="4" name="Рисунок 4" descr="Изометрия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метрия 1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11" w:rsidRPr="001718DE" w:rsidRDefault="00693211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18DE" w:rsidRDefault="001718DE" w:rsidP="001718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разработки была создана расчетно-теоретическая модель сепаратора и экспериментальная установ</w:t>
      </w:r>
      <w:r w:rsidR="00BF106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 в масштабе 1:7 для проверки эффективности разделения жидких и газообразных компонентов. По результатам научных исследований выпущена КД и изготовлен бак-сепаратор в составе установки.</w:t>
      </w:r>
    </w:p>
    <w:p w:rsidR="001718DE" w:rsidRDefault="001718DE" w:rsidP="00A276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Бак-сепаратор выполнен в виде емкости цилиндрической формы с эллиптическими днищами. Бак имеет длину 9815 мм внутренний диаметр 1891 мм и общий объем 26,68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8B38F4" w:rsidRDefault="001718DE" w:rsidP="001718D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работа сепаратора происходит следующим образом. Смесь жидких компонентов подается в сепаратор, разделяется на два потока и направляется в противоположные торцевые стороны бака. Поток смеси по ходу движения расслаивается, компоненты поступают в заборные устройства, находящиеся в торцах бака, и </w:t>
      </w:r>
      <w:r w:rsidR="00F50A0C">
        <w:rPr>
          <w:rFonts w:ascii="Times New Roman" w:hAnsi="Times New Roman"/>
          <w:sz w:val="28"/>
          <w:szCs w:val="28"/>
        </w:rPr>
        <w:t xml:space="preserve">оттуда </w:t>
      </w:r>
      <w:r>
        <w:rPr>
          <w:rFonts w:ascii="Times New Roman" w:hAnsi="Times New Roman"/>
          <w:sz w:val="28"/>
          <w:szCs w:val="28"/>
        </w:rPr>
        <w:t>откачиваются насосами.</w:t>
      </w:r>
      <w:r w:rsidR="008B38F4">
        <w:rPr>
          <w:rFonts w:ascii="Times New Roman" w:hAnsi="Times New Roman"/>
          <w:sz w:val="28"/>
          <w:szCs w:val="28"/>
        </w:rPr>
        <w:t xml:space="preserve"> </w:t>
      </w:r>
    </w:p>
    <w:p w:rsidR="008B38F4" w:rsidRDefault="008B38F4" w:rsidP="001718D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удаления остатков воды из полости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Exxsol</w:t>
      </w:r>
      <w:proofErr w:type="spellEnd"/>
      <w:r>
        <w:rPr>
          <w:rFonts w:ascii="Times New Roman" w:hAnsi="Times New Roman"/>
          <w:sz w:val="28"/>
          <w:szCs w:val="28"/>
        </w:rPr>
        <w:t xml:space="preserve"> и остатков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Exxsol</w:t>
      </w:r>
      <w:proofErr w:type="spellEnd"/>
      <w:r>
        <w:rPr>
          <w:rFonts w:ascii="Times New Roman" w:hAnsi="Times New Roman"/>
          <w:sz w:val="28"/>
          <w:szCs w:val="28"/>
        </w:rPr>
        <w:t xml:space="preserve"> из полости воды в сепараторе предусмотрен</w:t>
      </w:r>
      <w:r w:rsidR="00F50A0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втор</w:t>
      </w:r>
      <w:r w:rsidR="00F50A0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ступен</w:t>
      </w:r>
      <w:r w:rsidR="00F50A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очистки компонентов. </w:t>
      </w:r>
    </w:p>
    <w:p w:rsidR="008B38F4" w:rsidRDefault="008B38F4" w:rsidP="008B38F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Дренаж из заборных устройств обоих компонентов обеспечивается </w:t>
      </w:r>
      <w:proofErr w:type="spellStart"/>
      <w:r>
        <w:rPr>
          <w:rFonts w:ascii="Times New Roman" w:hAnsi="Times New Roman"/>
          <w:sz w:val="28"/>
          <w:szCs w:val="28"/>
        </w:rPr>
        <w:t>эжекторными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установками</w:t>
      </w:r>
      <w:r w:rsidR="001C77D8">
        <w:rPr>
          <w:rFonts w:ascii="Times New Roman" w:hAnsi="Times New Roman"/>
          <w:sz w:val="28"/>
          <w:szCs w:val="28"/>
        </w:rPr>
        <w:t xml:space="preserve">, </w:t>
      </w:r>
      <w:r w:rsidR="001C77D8" w:rsidRPr="001C77D8">
        <w:rPr>
          <w:rFonts w:ascii="Times New Roman" w:hAnsi="Times New Roman"/>
          <w:sz w:val="28"/>
          <w:szCs w:val="28"/>
        </w:rPr>
        <w:t>рабочие потоки в которых подаются</w:t>
      </w:r>
      <w:r>
        <w:rPr>
          <w:rFonts w:ascii="Times New Roman" w:hAnsi="Times New Roman"/>
          <w:sz w:val="28"/>
          <w:szCs w:val="28"/>
        </w:rPr>
        <w:t xml:space="preserve"> от насосов воды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Exxsol</w:t>
      </w:r>
      <w:proofErr w:type="spellEnd"/>
      <w:r>
        <w:rPr>
          <w:rFonts w:ascii="Times New Roman" w:hAnsi="Times New Roman"/>
          <w:sz w:val="28"/>
          <w:szCs w:val="28"/>
        </w:rPr>
        <w:t xml:space="preserve"> подаются по </w:t>
      </w:r>
      <w:proofErr w:type="spellStart"/>
      <w:r w:rsidR="00E90455">
        <w:rPr>
          <w:rFonts w:ascii="Times New Roman" w:hAnsi="Times New Roman"/>
          <w:sz w:val="28"/>
          <w:szCs w:val="28"/>
        </w:rPr>
        <w:t>байпасным</w:t>
      </w:r>
      <w:proofErr w:type="spellEnd"/>
      <w:r w:rsidR="00E90455">
        <w:rPr>
          <w:rFonts w:ascii="Times New Roman" w:hAnsi="Times New Roman"/>
          <w:sz w:val="28"/>
          <w:szCs w:val="28"/>
        </w:rPr>
        <w:t xml:space="preserve"> каналам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90455">
        <w:rPr>
          <w:rFonts w:ascii="Times New Roman" w:hAnsi="Times New Roman"/>
          <w:sz w:val="28"/>
          <w:szCs w:val="28"/>
        </w:rPr>
        <w:t xml:space="preserve">напорных трубопроводов </w:t>
      </w:r>
      <w:r>
        <w:rPr>
          <w:rFonts w:ascii="Times New Roman" w:hAnsi="Times New Roman"/>
          <w:sz w:val="28"/>
          <w:szCs w:val="28"/>
        </w:rPr>
        <w:t>основных насосов</w:t>
      </w:r>
      <w:r w:rsidR="00E90455">
        <w:rPr>
          <w:rFonts w:ascii="Times New Roman" w:hAnsi="Times New Roman"/>
          <w:sz w:val="28"/>
          <w:szCs w:val="28"/>
        </w:rPr>
        <w:t xml:space="preserve"> компонентов.</w:t>
      </w:r>
    </w:p>
    <w:p w:rsidR="008B38F4" w:rsidRDefault="00E90455" w:rsidP="001718D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сепарирования подтверждена испытаниями, чистота проб </w:t>
      </w:r>
      <w:r w:rsidR="009D2E0A">
        <w:rPr>
          <w:rFonts w:ascii="Times New Roman" w:hAnsi="Times New Roman"/>
          <w:sz w:val="28"/>
          <w:szCs w:val="28"/>
        </w:rPr>
        <w:t xml:space="preserve">в процессе испытаний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BF1067">
        <w:rPr>
          <w:rFonts w:ascii="Times New Roman" w:hAnsi="Times New Roman"/>
          <w:sz w:val="28"/>
          <w:szCs w:val="28"/>
        </w:rPr>
        <w:t>9</w:t>
      </w:r>
      <w:r w:rsidR="001C77D8">
        <w:rPr>
          <w:rFonts w:ascii="Times New Roman" w:hAnsi="Times New Roman"/>
          <w:sz w:val="28"/>
          <w:szCs w:val="28"/>
        </w:rPr>
        <w:t>9</w:t>
      </w:r>
      <w:r w:rsidR="001C77D8" w:rsidRPr="001C77D8">
        <w:rPr>
          <w:rFonts w:ascii="Times New Roman" w:hAnsi="Times New Roman"/>
          <w:sz w:val="28"/>
          <w:szCs w:val="28"/>
        </w:rPr>
        <w:t>,6</w:t>
      </w:r>
      <w:r w:rsidRPr="001C77D8">
        <w:rPr>
          <w:rFonts w:ascii="Times New Roman" w:hAnsi="Times New Roman"/>
          <w:sz w:val="28"/>
          <w:szCs w:val="28"/>
        </w:rPr>
        <w:t>%</w:t>
      </w:r>
      <w:r w:rsidR="001C77D8" w:rsidRPr="001C77D8">
        <w:rPr>
          <w:rFonts w:ascii="Times New Roman" w:hAnsi="Times New Roman"/>
          <w:sz w:val="28"/>
          <w:szCs w:val="28"/>
        </w:rPr>
        <w:t xml:space="preserve"> (&lt;0,4% примесей)</w:t>
      </w:r>
      <w:r w:rsidRPr="00E90455">
        <w:rPr>
          <w:rFonts w:ascii="Times New Roman" w:hAnsi="Times New Roman"/>
          <w:color w:val="FF0000"/>
          <w:sz w:val="28"/>
          <w:szCs w:val="28"/>
        </w:rPr>
        <w:t>.</w:t>
      </w:r>
    </w:p>
    <w:p w:rsidR="008B38F4" w:rsidRDefault="008B38F4" w:rsidP="001718D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Газовая подушка сепаратора соединяется с газовой системой эталонной установки трубой. Такая связь позволяет обеспечивать слив жидких компонентов из </w:t>
      </w:r>
      <w:proofErr w:type="spellStart"/>
      <w:r>
        <w:rPr>
          <w:rFonts w:ascii="Times New Roman" w:hAnsi="Times New Roman"/>
          <w:sz w:val="28"/>
          <w:szCs w:val="28"/>
        </w:rPr>
        <w:t>газоотделителя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эталонной установки в бак-сепаратор под действием перепада давления создаваемого столбом жидкости, т.е. самотеком.</w:t>
      </w:r>
    </w:p>
    <w:p w:rsidR="00E90455" w:rsidRDefault="00E90455" w:rsidP="00E9045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сепаратора защищено патентом </w:t>
      </w:r>
      <w:r w:rsidRPr="00BF1067">
        <w:rPr>
          <w:rFonts w:ascii="Times New Roman" w:hAnsi="Times New Roman"/>
          <w:sz w:val="28"/>
          <w:szCs w:val="28"/>
        </w:rPr>
        <w:t>[</w:t>
      </w:r>
      <w:r w:rsidR="00BF1067" w:rsidRPr="00BF1067">
        <w:rPr>
          <w:rFonts w:ascii="Times New Roman" w:hAnsi="Times New Roman"/>
          <w:sz w:val="28"/>
          <w:szCs w:val="28"/>
        </w:rPr>
        <w:t>8</w:t>
      </w:r>
      <w:r w:rsidRPr="00BF1067">
        <w:rPr>
          <w:rFonts w:ascii="Times New Roman" w:hAnsi="Times New Roman"/>
          <w:sz w:val="28"/>
          <w:szCs w:val="28"/>
        </w:rPr>
        <w:t>]</w:t>
      </w:r>
    </w:p>
    <w:p w:rsidR="001718DE" w:rsidRDefault="001718DE" w:rsidP="001718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035" w:rsidRDefault="00117FF1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Блок </w:t>
      </w:r>
      <w:r w:rsidR="001C77D8">
        <w:rPr>
          <w:rFonts w:ascii="Times New Roman" w:hAnsi="Times New Roman"/>
          <w:b/>
          <w:sz w:val="28"/>
          <w:szCs w:val="28"/>
        </w:rPr>
        <w:t>подготовки хладагента</w:t>
      </w:r>
    </w:p>
    <w:p w:rsidR="00112035" w:rsidRDefault="00112035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BD7" w:rsidRDefault="009C7BD7" w:rsidP="009C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Блок </w:t>
      </w:r>
      <w:r w:rsidR="001C77D8" w:rsidRPr="001C77D8">
        <w:rPr>
          <w:rFonts w:ascii="Times New Roman" w:hAnsi="Times New Roman"/>
          <w:sz w:val="28"/>
          <w:szCs w:val="28"/>
        </w:rPr>
        <w:t>подготовки хладагента</w:t>
      </w:r>
      <w:r w:rsidR="001C7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предназначен для охлаждения жидкого теплоносителя (воды), с помощью которого отводится тепло от жидких </w:t>
      </w:r>
      <w:proofErr w:type="spellStart"/>
      <w:r>
        <w:rPr>
          <w:rFonts w:ascii="Times New Roman" w:hAnsi="Times New Roman"/>
          <w:sz w:val="28"/>
          <w:szCs w:val="28"/>
        </w:rPr>
        <w:t>копонентов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дозаторах воды и </w:t>
      </w:r>
      <w:proofErr w:type="spellStart"/>
      <w:r>
        <w:rPr>
          <w:rFonts w:ascii="Times New Roman" w:hAnsi="Times New Roman"/>
          <w:sz w:val="28"/>
          <w:szCs w:val="28"/>
        </w:rPr>
        <w:t>Ехх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/>
          <w:sz w:val="28"/>
          <w:szCs w:val="28"/>
        </w:rPr>
        <w:t>эжектирующей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воды в составе дожимной станции.</w:t>
      </w:r>
      <w:proofErr w:type="gramEnd"/>
    </w:p>
    <w:p w:rsidR="009C7BD7" w:rsidRDefault="009C7BD7" w:rsidP="009C7B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</w:t>
      </w:r>
      <w:r w:rsidR="001C77D8" w:rsidRPr="001C77D8">
        <w:rPr>
          <w:rFonts w:ascii="Times New Roman" w:hAnsi="Times New Roman"/>
          <w:sz w:val="28"/>
          <w:szCs w:val="28"/>
        </w:rPr>
        <w:t>подготовки хладагента</w:t>
      </w:r>
      <w:r>
        <w:rPr>
          <w:rFonts w:ascii="Times New Roman" w:hAnsi="Times New Roman"/>
          <w:sz w:val="28"/>
          <w:szCs w:val="28"/>
        </w:rPr>
        <w:t xml:space="preserve"> включает </w:t>
      </w:r>
      <w:proofErr w:type="spellStart"/>
      <w:r>
        <w:rPr>
          <w:rFonts w:ascii="Times New Roman" w:hAnsi="Times New Roman"/>
          <w:sz w:val="28"/>
          <w:szCs w:val="28"/>
        </w:rPr>
        <w:t>чиллер</w:t>
      </w:r>
      <w:proofErr w:type="spellEnd"/>
      <w:r>
        <w:rPr>
          <w:rFonts w:ascii="Times New Roman" w:hAnsi="Times New Roman"/>
          <w:sz w:val="28"/>
          <w:szCs w:val="28"/>
        </w:rPr>
        <w:t xml:space="preserve">, гидромодуль (насосную станцию) с теплообменником, пять </w:t>
      </w:r>
      <w:r w:rsidR="001C77D8">
        <w:rPr>
          <w:rFonts w:ascii="Times New Roman" w:hAnsi="Times New Roman"/>
          <w:sz w:val="28"/>
          <w:szCs w:val="28"/>
        </w:rPr>
        <w:t xml:space="preserve">связанных между собой </w:t>
      </w:r>
      <w:r>
        <w:rPr>
          <w:rFonts w:ascii="Times New Roman" w:hAnsi="Times New Roman"/>
          <w:sz w:val="28"/>
          <w:szCs w:val="28"/>
        </w:rPr>
        <w:t xml:space="preserve">резервуаров </w:t>
      </w:r>
      <w:r w:rsidR="001C77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охлажденной водой </w:t>
      </w:r>
      <w:r w:rsidR="001C77D8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объемом 10 м</w:t>
      </w:r>
      <w:r w:rsidRPr="001C77D8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и насосы подачи охлажденной воды. </w:t>
      </w:r>
    </w:p>
    <w:p w:rsidR="009C7BD7" w:rsidRDefault="009C7BD7" w:rsidP="009C7B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теплоносителя в</w:t>
      </w:r>
      <w:r w:rsidR="001C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7D8">
        <w:rPr>
          <w:rFonts w:ascii="Times New Roman" w:hAnsi="Times New Roman"/>
          <w:sz w:val="28"/>
          <w:szCs w:val="28"/>
        </w:rPr>
        <w:t>чиллере</w:t>
      </w:r>
      <w:proofErr w:type="spellEnd"/>
      <w:r w:rsidR="001C77D8">
        <w:rPr>
          <w:rFonts w:ascii="Times New Roman" w:hAnsi="Times New Roman"/>
          <w:sz w:val="28"/>
          <w:szCs w:val="28"/>
        </w:rPr>
        <w:t xml:space="preserve"> используется фреон </w:t>
      </w:r>
      <w:r>
        <w:rPr>
          <w:rFonts w:ascii="Times New Roman" w:hAnsi="Times New Roman"/>
          <w:sz w:val="28"/>
          <w:szCs w:val="28"/>
        </w:rPr>
        <w:t xml:space="preserve">R410A, а в гидромодуле – смесь воды с этиленгликолем. </w:t>
      </w:r>
    </w:p>
    <w:p w:rsidR="009C7BD7" w:rsidRDefault="009C7BD7" w:rsidP="009C7B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Вода в теплообменниках отбирает тепло, выделяемое соответствующими насосами (подачи </w:t>
      </w:r>
      <w:r w:rsidR="005A6B4F">
        <w:rPr>
          <w:rFonts w:ascii="Times New Roman" w:hAnsi="Times New Roman"/>
          <w:sz w:val="28"/>
          <w:szCs w:val="28"/>
        </w:rPr>
        <w:t>жидких компонентов</w:t>
      </w:r>
      <w:r>
        <w:rPr>
          <w:rFonts w:ascii="Times New Roman" w:hAnsi="Times New Roman"/>
          <w:sz w:val="28"/>
          <w:szCs w:val="28"/>
        </w:rPr>
        <w:t xml:space="preserve"> и дожимной </w:t>
      </w:r>
      <w:r w:rsidR="005A6B4F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sz w:val="28"/>
          <w:szCs w:val="28"/>
        </w:rPr>
        <w:t xml:space="preserve">), и  поступает в резервуары, где охлаждается за счет работы </w:t>
      </w:r>
      <w:proofErr w:type="spellStart"/>
      <w:r>
        <w:rPr>
          <w:rFonts w:ascii="Times New Roman" w:hAnsi="Times New Roman"/>
          <w:sz w:val="28"/>
          <w:szCs w:val="28"/>
        </w:rPr>
        <w:t>чиллера</w:t>
      </w:r>
      <w:proofErr w:type="spellEnd"/>
      <w:r>
        <w:rPr>
          <w:rFonts w:ascii="Times New Roman" w:hAnsi="Times New Roman"/>
          <w:sz w:val="28"/>
          <w:szCs w:val="28"/>
        </w:rPr>
        <w:t xml:space="preserve">. Охлажденная вода при помощи насосов подается в теплообменники. </w:t>
      </w:r>
    </w:p>
    <w:p w:rsidR="009C7BD7" w:rsidRDefault="009C7BD7" w:rsidP="009C7B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Холодопроизводительность всей системы 100 кВт.</w:t>
      </w:r>
    </w:p>
    <w:p w:rsidR="00112035" w:rsidRDefault="00112035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6860" w:rsidRDefault="002F6860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B600C2">
        <w:rPr>
          <w:rFonts w:ascii="Times New Roman" w:hAnsi="Times New Roman"/>
          <w:sz w:val="28"/>
          <w:szCs w:val="28"/>
        </w:rPr>
        <w:t xml:space="preserve">научно-исследовательская </w:t>
      </w:r>
      <w:r>
        <w:rPr>
          <w:rFonts w:ascii="Times New Roman" w:hAnsi="Times New Roman"/>
          <w:sz w:val="28"/>
          <w:szCs w:val="28"/>
        </w:rPr>
        <w:t>установка предъявлена и принята госкомиссией по программе НИОКР Госстандарта России. Принято решение о преобразовании установки до ранга Государственного первичного эталона газожидкостных смесей.</w:t>
      </w:r>
    </w:p>
    <w:p w:rsidR="009D2E0A" w:rsidRPr="00281E98" w:rsidRDefault="009D2E0A" w:rsidP="00BE6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над </w:t>
      </w:r>
      <w:r w:rsidRPr="00281E98">
        <w:rPr>
          <w:rFonts w:ascii="Times New Roman" w:hAnsi="Times New Roman"/>
          <w:sz w:val="28"/>
          <w:szCs w:val="28"/>
        </w:rPr>
        <w:t xml:space="preserve">установкой опубликовано </w:t>
      </w:r>
      <w:r w:rsidR="00281E98" w:rsidRPr="00281E98">
        <w:rPr>
          <w:rFonts w:ascii="Times New Roman" w:hAnsi="Times New Roman"/>
          <w:sz w:val="28"/>
          <w:szCs w:val="28"/>
        </w:rPr>
        <w:t>7</w:t>
      </w:r>
      <w:r w:rsidRPr="00281E98">
        <w:rPr>
          <w:rFonts w:ascii="Times New Roman" w:hAnsi="Times New Roman"/>
          <w:sz w:val="28"/>
          <w:szCs w:val="28"/>
        </w:rPr>
        <w:t xml:space="preserve"> научных работ, оформлено </w:t>
      </w:r>
      <w:r w:rsidR="00281E98" w:rsidRPr="00281E98">
        <w:rPr>
          <w:rFonts w:ascii="Times New Roman" w:hAnsi="Times New Roman"/>
          <w:sz w:val="28"/>
          <w:szCs w:val="28"/>
        </w:rPr>
        <w:t xml:space="preserve">2 </w:t>
      </w:r>
      <w:r w:rsidRPr="00281E98">
        <w:rPr>
          <w:rFonts w:ascii="Times New Roman" w:hAnsi="Times New Roman"/>
          <w:sz w:val="28"/>
          <w:szCs w:val="28"/>
        </w:rPr>
        <w:t xml:space="preserve">патента. </w:t>
      </w:r>
    </w:p>
    <w:p w:rsidR="00DE13B4" w:rsidRDefault="00DE13B4" w:rsidP="00C6747D">
      <w:pPr>
        <w:jc w:val="both"/>
      </w:pPr>
    </w:p>
    <w:p w:rsidR="00281E98" w:rsidRDefault="00281E98" w:rsidP="00C6747D">
      <w:pPr>
        <w:jc w:val="both"/>
      </w:pPr>
      <w:r>
        <w:t>Список литературы</w:t>
      </w:r>
    </w:p>
    <w:p w:rsidR="00281E98" w:rsidRPr="0097410F" w:rsidRDefault="00281E98" w:rsidP="0028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7410F">
        <w:rPr>
          <w:rFonts w:ascii="Times New Roman" w:hAnsi="Times New Roman" w:cs="Times New Roman"/>
          <w:sz w:val="24"/>
          <w:szCs w:val="24"/>
        </w:rPr>
        <w:t>. Саушин И.И. Кратиров Д.В., Михеев Н.И. Повышение эффективности вихревого газожидкостного сепаратора высокого давления // Материалы Международной конференции «Современные проблемы теплофизики и энергетики» (Москва, 9-11 октября 2017). Т.2. – М.: Издательский дом МЭИ, 2017. С.25.</w:t>
      </w:r>
    </w:p>
    <w:p w:rsidR="00281E98" w:rsidRPr="0097410F" w:rsidRDefault="00281E98" w:rsidP="0028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41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10F">
        <w:rPr>
          <w:rFonts w:ascii="Times New Roman" w:hAnsi="Times New Roman" w:cs="Times New Roman"/>
          <w:sz w:val="24"/>
          <w:szCs w:val="24"/>
        </w:rPr>
        <w:t>Давлетшин</w:t>
      </w:r>
      <w:proofErr w:type="spellEnd"/>
      <w:r w:rsidRPr="0097410F">
        <w:rPr>
          <w:rFonts w:ascii="Times New Roman" w:hAnsi="Times New Roman" w:cs="Times New Roman"/>
          <w:sz w:val="24"/>
          <w:szCs w:val="24"/>
        </w:rPr>
        <w:t xml:space="preserve"> И.А., Михеев Н.И., </w:t>
      </w:r>
      <w:proofErr w:type="spellStart"/>
      <w:r w:rsidRPr="0097410F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97410F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97410F">
        <w:rPr>
          <w:rFonts w:ascii="Times New Roman" w:hAnsi="Times New Roman" w:cs="Times New Roman"/>
          <w:sz w:val="24"/>
          <w:szCs w:val="24"/>
        </w:rPr>
        <w:t>Паерелий</w:t>
      </w:r>
      <w:proofErr w:type="spellEnd"/>
      <w:r w:rsidRPr="0097410F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7410F">
        <w:rPr>
          <w:rFonts w:ascii="Times New Roman" w:hAnsi="Times New Roman" w:cs="Times New Roman"/>
          <w:sz w:val="24"/>
          <w:szCs w:val="24"/>
        </w:rPr>
        <w:t>Фафурин</w:t>
      </w:r>
      <w:proofErr w:type="spellEnd"/>
      <w:r w:rsidRPr="0097410F">
        <w:rPr>
          <w:rFonts w:ascii="Times New Roman" w:hAnsi="Times New Roman" w:cs="Times New Roman"/>
          <w:sz w:val="24"/>
          <w:szCs w:val="24"/>
        </w:rPr>
        <w:t xml:space="preserve"> В.А. Повышение полноты сепарации смеси двух жидкостей // Тезисы докладов Всероссийской конференции «XXXIV Сибирский теплофизический семинар», 27-30 августа 2018, Новосибирск, Россия. Новосибирск: Срочная полиграфия, 2018. С.164.</w:t>
      </w:r>
    </w:p>
    <w:p w:rsidR="00281E98" w:rsidRPr="0097410F" w:rsidRDefault="00281E98" w:rsidP="00281E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0BD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Mikheev</w:t>
      </w:r>
      <w:proofErr w:type="spellEnd"/>
      <w:r w:rsidRPr="000B0B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0BD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Saushin</w:t>
      </w:r>
      <w:proofErr w:type="spellEnd"/>
      <w:r w:rsidRPr="000B0B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0BD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Goltsman</w:t>
      </w:r>
      <w:proofErr w:type="spellEnd"/>
      <w:r w:rsidRPr="000B0B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B0BD4">
        <w:rPr>
          <w:rFonts w:ascii="Times New Roman" w:hAnsi="Times New Roman" w:cs="Times New Roman"/>
          <w:sz w:val="24"/>
          <w:szCs w:val="24"/>
          <w:lang w:val="en-US"/>
        </w:rPr>
        <w:t xml:space="preserve">., &amp;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Fafurin</w:t>
      </w:r>
      <w:proofErr w:type="spellEnd"/>
      <w:r w:rsidRPr="000B0B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0BD4">
        <w:rPr>
          <w:rFonts w:ascii="Times New Roman" w:hAnsi="Times New Roman" w:cs="Times New Roman"/>
          <w:sz w:val="24"/>
          <w:szCs w:val="24"/>
          <w:lang w:val="en-US"/>
        </w:rPr>
        <w:t xml:space="preserve">. (2018). </w:t>
      </w:r>
      <w:proofErr w:type="gramStart"/>
      <w:r w:rsidRPr="0097410F">
        <w:rPr>
          <w:rFonts w:ascii="Times New Roman" w:hAnsi="Times New Roman" w:cs="Times New Roman"/>
          <w:sz w:val="24"/>
          <w:szCs w:val="24"/>
          <w:lang w:val="en-US"/>
        </w:rPr>
        <w:t>Data of numerical simulation and experimental research on the design of a cyclone separator with a high flux density.</w:t>
      </w:r>
      <w:proofErr w:type="gram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1303">
        <w:rPr>
          <w:rFonts w:ascii="Times New Roman" w:hAnsi="Times New Roman" w:cs="Times New Roman"/>
          <w:sz w:val="24"/>
          <w:szCs w:val="24"/>
          <w:lang w:val="en-US"/>
        </w:rPr>
        <w:t>Data in Brief.</w:t>
      </w:r>
      <w:proofErr w:type="gramEnd"/>
      <w:r w:rsidRPr="00711303">
        <w:rPr>
          <w:rFonts w:ascii="Times New Roman" w:hAnsi="Times New Roman" w:cs="Times New Roman"/>
          <w:sz w:val="24"/>
          <w:szCs w:val="24"/>
          <w:lang w:val="en-US"/>
        </w:rPr>
        <w:t xml:space="preserve"> 2018, 20, 1836-1843    </w:t>
      </w:r>
      <w:proofErr w:type="spellStart"/>
      <w:r w:rsidRPr="00711303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711303">
        <w:rPr>
          <w:rFonts w:ascii="Times New Roman" w:hAnsi="Times New Roman" w:cs="Times New Roman"/>
          <w:sz w:val="24"/>
          <w:szCs w:val="24"/>
          <w:lang w:val="en-US"/>
        </w:rPr>
        <w:t xml:space="preserve"> Core Collection, https://doi.org/10.1016/j.dib.2018.08.210   </w:t>
      </w:r>
    </w:p>
    <w:p w:rsidR="00281E98" w:rsidRPr="0097410F" w:rsidRDefault="00281E98" w:rsidP="00281E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2F4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Mikheev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N.I.,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Fafurin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Kratirov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D.V.,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Goltsman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A.E.,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Paereliy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Saushin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I.I. Improving the efficiency of gas-liquid high-pressure cyclone separator. Journal of Physics: Conference Series, 2017, Volume 891, conference 1. Article 012197</w:t>
      </w:r>
    </w:p>
    <w:p w:rsidR="00281E98" w:rsidRPr="0097410F" w:rsidRDefault="00281E98" w:rsidP="00281E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410F">
        <w:rPr>
          <w:rFonts w:ascii="Times New Roman" w:hAnsi="Times New Roman" w:cs="Times New Roman"/>
          <w:sz w:val="24"/>
          <w:szCs w:val="24"/>
          <w:lang w:val="en-US"/>
        </w:rPr>
        <w:t>http://iopscience.iop.org/article/10.1088/1742-6596/891/1/012197</w:t>
      </w:r>
    </w:p>
    <w:p w:rsidR="00281E98" w:rsidRPr="0097410F" w:rsidRDefault="00281E98" w:rsidP="00281E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2F4A"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Mikheev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N.I.,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Davletshin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Mikheev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A.N.,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Kratirov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D.V.,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Fafurin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V.A. Efficiency of liquid-jet high-pressure booster compressors. Journal of Physics: Conference Series, 2017, Volume 891, conference 1. Article 012202 </w:t>
      </w:r>
    </w:p>
    <w:p w:rsidR="00281E98" w:rsidRPr="0097410F" w:rsidRDefault="00037B43" w:rsidP="00281E98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281E98" w:rsidRPr="009741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http://iopscience.iop.org/article/10.1088/1742-6596/891/1/012202</w:t>
        </w:r>
      </w:hyperlink>
    </w:p>
    <w:p w:rsidR="00281E98" w:rsidRPr="0097410F" w:rsidRDefault="00281E98" w:rsidP="00281E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2F4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Mikheev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Saushin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Paereliy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Kratirov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, D., &amp; Levin, K. (2018). </w:t>
      </w:r>
      <w:proofErr w:type="gramStart"/>
      <w:r w:rsidRPr="0097410F">
        <w:rPr>
          <w:rFonts w:ascii="Times New Roman" w:hAnsi="Times New Roman" w:cs="Times New Roman"/>
          <w:sz w:val="24"/>
          <w:szCs w:val="24"/>
          <w:lang w:val="en-US"/>
        </w:rPr>
        <w:t>Cyclone separator for gas-liquid mixture with high flux density.</w:t>
      </w:r>
      <w:proofErr w:type="gram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410F">
        <w:rPr>
          <w:rFonts w:ascii="Times New Roman" w:hAnsi="Times New Roman" w:cs="Times New Roman"/>
          <w:sz w:val="24"/>
          <w:szCs w:val="24"/>
          <w:lang w:val="en-US"/>
        </w:rPr>
        <w:t>Powder Technology.</w:t>
      </w:r>
      <w:proofErr w:type="gram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Volume 339, November 2018, Pages 326-</w:t>
      </w:r>
      <w:proofErr w:type="gramStart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333  </w:t>
      </w:r>
      <w:proofErr w:type="gramEnd"/>
      <w:r w:rsidRPr="0097410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"https://doi.org/10.1016/j.powtec.2018.08.040" </w:instrTex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7410F">
        <w:rPr>
          <w:rStyle w:val="a4"/>
          <w:rFonts w:ascii="Times New Roman" w:hAnsi="Times New Roman" w:cs="Times New Roman"/>
          <w:sz w:val="24"/>
          <w:szCs w:val="24"/>
          <w:lang w:val="en-US"/>
        </w:rPr>
        <w:t>https://doi.org/10.1016/j.powtec.2018.08.040</w: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281E98" w:rsidRPr="006C1161" w:rsidRDefault="00281E98" w:rsidP="00281E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30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. I A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Davletshin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, N I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Mikheev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, O A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Dushina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97410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Paereliy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, V A </w:t>
      </w:r>
      <w:proofErr w:type="spellStart"/>
      <w:r w:rsidRPr="0097410F">
        <w:rPr>
          <w:rFonts w:ascii="Times New Roman" w:hAnsi="Times New Roman" w:cs="Times New Roman"/>
          <w:sz w:val="24"/>
          <w:szCs w:val="24"/>
          <w:lang w:val="en-US"/>
        </w:rPr>
        <w:t>Fafurin</w:t>
      </w:r>
      <w:proofErr w:type="spellEnd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. Improving separation efficiency of two-liquid mixtures // Journal of Physics: Conference Series, Volume 1105, 2018, </w:t>
      </w:r>
      <w:proofErr w:type="gramStart"/>
      <w:r w:rsidRPr="0097410F">
        <w:rPr>
          <w:rFonts w:ascii="Times New Roman" w:hAnsi="Times New Roman" w:cs="Times New Roman"/>
          <w:sz w:val="24"/>
          <w:szCs w:val="24"/>
          <w:lang w:val="en-US"/>
        </w:rPr>
        <w:t xml:space="preserve">012101  </w:t>
      </w:r>
      <w:r w:rsidRPr="00711303">
        <w:rPr>
          <w:rFonts w:ascii="Times New Roman" w:hAnsi="Times New Roman" w:cs="Times New Roman"/>
          <w:sz w:val="24"/>
          <w:szCs w:val="24"/>
          <w:lang w:val="en-US"/>
        </w:rPr>
        <w:t>DOI:10.1088</w:t>
      </w:r>
      <w:proofErr w:type="gramEnd"/>
      <w:r w:rsidRPr="00711303">
        <w:rPr>
          <w:rFonts w:ascii="Times New Roman" w:hAnsi="Times New Roman" w:cs="Times New Roman"/>
          <w:sz w:val="24"/>
          <w:szCs w:val="24"/>
          <w:lang w:val="en-US"/>
        </w:rPr>
        <w:t>/1742-6596/1105/1/012101</w:t>
      </w:r>
    </w:p>
    <w:p w:rsidR="00281E98" w:rsidRPr="003527C5" w:rsidRDefault="00281E98" w:rsidP="0028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527C5">
        <w:rPr>
          <w:rFonts w:ascii="Times New Roman" w:hAnsi="Times New Roman" w:cs="Times New Roman"/>
          <w:sz w:val="24"/>
          <w:szCs w:val="24"/>
        </w:rPr>
        <w:t>Сепаратор для газожидкостной смеси с высокой удельной плотностью потока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3527C5">
        <w:rPr>
          <w:rFonts w:ascii="Times New Roman" w:hAnsi="Times New Roman" w:cs="Times New Roman"/>
          <w:sz w:val="24"/>
          <w:szCs w:val="24"/>
        </w:rPr>
        <w:t>Михеев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7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C5">
        <w:rPr>
          <w:rFonts w:ascii="Times New Roman" w:hAnsi="Times New Roman" w:cs="Times New Roman"/>
          <w:sz w:val="24"/>
          <w:szCs w:val="24"/>
        </w:rPr>
        <w:t>Крати</w:t>
      </w:r>
      <w:r>
        <w:rPr>
          <w:rFonts w:ascii="Times New Roman" w:hAnsi="Times New Roman" w:cs="Times New Roman"/>
          <w:sz w:val="24"/>
          <w:szCs w:val="24"/>
        </w:rPr>
        <w:t>ров Д. В.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Фафурин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C5">
        <w:rPr>
          <w:rFonts w:ascii="Times New Roman" w:hAnsi="Times New Roman" w:cs="Times New Roman"/>
          <w:sz w:val="24"/>
          <w:szCs w:val="24"/>
        </w:rPr>
        <w:t>Саушин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C5">
        <w:rPr>
          <w:rFonts w:ascii="Times New Roman" w:hAnsi="Times New Roman" w:cs="Times New Roman"/>
          <w:sz w:val="24"/>
          <w:szCs w:val="24"/>
        </w:rPr>
        <w:t>Давлетшин</w:t>
      </w:r>
      <w:proofErr w:type="spellEnd"/>
      <w:r w:rsidRPr="003527C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C5">
        <w:rPr>
          <w:rFonts w:ascii="Times New Roman" w:hAnsi="Times New Roman" w:cs="Times New Roman"/>
          <w:sz w:val="24"/>
          <w:szCs w:val="24"/>
        </w:rPr>
        <w:t>Душин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C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3527C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Молочников В. М.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C5">
        <w:rPr>
          <w:rFonts w:ascii="Times New Roman" w:hAnsi="Times New Roman" w:cs="Times New Roman"/>
          <w:sz w:val="24"/>
          <w:szCs w:val="24"/>
        </w:rPr>
        <w:t>Михеев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7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C5">
        <w:rPr>
          <w:rFonts w:ascii="Times New Roman" w:hAnsi="Times New Roman" w:cs="Times New Roman"/>
          <w:sz w:val="24"/>
          <w:szCs w:val="24"/>
        </w:rPr>
        <w:t>Паерелий</w:t>
      </w:r>
      <w:proofErr w:type="spellEnd"/>
      <w:r w:rsidRPr="003527C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C5">
        <w:rPr>
          <w:rFonts w:ascii="Times New Roman" w:hAnsi="Times New Roman" w:cs="Times New Roman"/>
          <w:sz w:val="24"/>
          <w:szCs w:val="24"/>
        </w:rPr>
        <w:t>Кудусов</w:t>
      </w:r>
      <w:proofErr w:type="spellEnd"/>
      <w:r w:rsidRPr="003527C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3527C5">
        <w:rPr>
          <w:rFonts w:ascii="Times New Roman" w:hAnsi="Times New Roman" w:cs="Times New Roman"/>
          <w:sz w:val="24"/>
          <w:szCs w:val="24"/>
        </w:rPr>
        <w:t>Патент на полезную модель RU  197 548 U1</w:t>
      </w:r>
      <w:proofErr w:type="gramEnd"/>
    </w:p>
    <w:p w:rsidR="00281E98" w:rsidRPr="003527C5" w:rsidRDefault="00281E98" w:rsidP="0028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527C5">
        <w:rPr>
          <w:rFonts w:ascii="Times New Roman" w:hAnsi="Times New Roman" w:cs="Times New Roman"/>
          <w:sz w:val="24"/>
          <w:szCs w:val="24"/>
        </w:rPr>
        <w:t>Вихревой сепаратор сжатого газа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3527C5">
        <w:rPr>
          <w:rFonts w:ascii="Times New Roman" w:hAnsi="Times New Roman" w:cs="Times New Roman"/>
          <w:sz w:val="24"/>
          <w:szCs w:val="24"/>
        </w:rPr>
        <w:t>Михеев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7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C5">
        <w:rPr>
          <w:rFonts w:ascii="Times New Roman" w:hAnsi="Times New Roman" w:cs="Times New Roman"/>
          <w:sz w:val="24"/>
          <w:szCs w:val="24"/>
        </w:rPr>
        <w:t>Крати</w:t>
      </w:r>
      <w:r>
        <w:rPr>
          <w:rFonts w:ascii="Times New Roman" w:hAnsi="Times New Roman" w:cs="Times New Roman"/>
          <w:sz w:val="24"/>
          <w:szCs w:val="24"/>
        </w:rPr>
        <w:t>ров Д. В.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Фафурин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C5">
        <w:rPr>
          <w:rFonts w:ascii="Times New Roman" w:hAnsi="Times New Roman" w:cs="Times New Roman"/>
          <w:sz w:val="24"/>
          <w:szCs w:val="24"/>
        </w:rPr>
        <w:t>Саушин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C5">
        <w:rPr>
          <w:rFonts w:ascii="Times New Roman" w:hAnsi="Times New Roman" w:cs="Times New Roman"/>
          <w:sz w:val="24"/>
          <w:szCs w:val="24"/>
        </w:rPr>
        <w:t>Давлетшин</w:t>
      </w:r>
      <w:proofErr w:type="spellEnd"/>
      <w:r w:rsidRPr="003527C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C5">
        <w:rPr>
          <w:rFonts w:ascii="Times New Roman" w:hAnsi="Times New Roman" w:cs="Times New Roman"/>
          <w:sz w:val="24"/>
          <w:szCs w:val="24"/>
        </w:rPr>
        <w:t>Душин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C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3527C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Молочников В. М.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7C5">
        <w:rPr>
          <w:rFonts w:ascii="Times New Roman" w:hAnsi="Times New Roman" w:cs="Times New Roman"/>
          <w:sz w:val="24"/>
          <w:szCs w:val="24"/>
        </w:rPr>
        <w:t>Михеев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7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C5">
        <w:rPr>
          <w:rFonts w:ascii="Times New Roman" w:hAnsi="Times New Roman" w:cs="Times New Roman"/>
          <w:sz w:val="24"/>
          <w:szCs w:val="24"/>
        </w:rPr>
        <w:t>Паерелий</w:t>
      </w:r>
      <w:proofErr w:type="spellEnd"/>
      <w:r w:rsidRPr="003527C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C5">
        <w:rPr>
          <w:rFonts w:ascii="Times New Roman" w:hAnsi="Times New Roman" w:cs="Times New Roman"/>
          <w:sz w:val="24"/>
          <w:szCs w:val="24"/>
        </w:rPr>
        <w:t>Кудусов</w:t>
      </w:r>
      <w:proofErr w:type="spellEnd"/>
      <w:r w:rsidRPr="003527C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Заявка на изобретение </w:t>
      </w:r>
      <w:r w:rsidRPr="003527C5">
        <w:rPr>
          <w:rFonts w:ascii="Times New Roman" w:hAnsi="Times New Roman" w:cs="Times New Roman"/>
          <w:sz w:val="24"/>
          <w:szCs w:val="24"/>
        </w:rPr>
        <w:t xml:space="preserve"> RU  2019 132 537  A, решение о выдаче патента от 23.06.2020 </w:t>
      </w:r>
      <w:proofErr w:type="gramEnd"/>
    </w:p>
    <w:p w:rsidR="00281E98" w:rsidRDefault="00281E98" w:rsidP="00C6747D">
      <w:pPr>
        <w:jc w:val="both"/>
      </w:pPr>
    </w:p>
    <w:sectPr w:rsidR="0028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395"/>
    <w:multiLevelType w:val="hybridMultilevel"/>
    <w:tmpl w:val="CA8CE5DE"/>
    <w:lvl w:ilvl="0" w:tplc="EE189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D625CC"/>
    <w:multiLevelType w:val="hybridMultilevel"/>
    <w:tmpl w:val="136C93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B6"/>
    <w:rsid w:val="00037B43"/>
    <w:rsid w:val="000B0BD4"/>
    <w:rsid w:val="00112035"/>
    <w:rsid w:val="00117FF1"/>
    <w:rsid w:val="001718DE"/>
    <w:rsid w:val="001C77D8"/>
    <w:rsid w:val="001D580C"/>
    <w:rsid w:val="00281E98"/>
    <w:rsid w:val="002F6860"/>
    <w:rsid w:val="0044698B"/>
    <w:rsid w:val="005A6B4F"/>
    <w:rsid w:val="006463B6"/>
    <w:rsid w:val="006660E5"/>
    <w:rsid w:val="00693211"/>
    <w:rsid w:val="008B38F4"/>
    <w:rsid w:val="008E6D1E"/>
    <w:rsid w:val="009C7BD7"/>
    <w:rsid w:val="009D2E0A"/>
    <w:rsid w:val="00A276C2"/>
    <w:rsid w:val="00A60ED3"/>
    <w:rsid w:val="00A844A2"/>
    <w:rsid w:val="00B600C2"/>
    <w:rsid w:val="00BE67A2"/>
    <w:rsid w:val="00BF1067"/>
    <w:rsid w:val="00C04F68"/>
    <w:rsid w:val="00C11293"/>
    <w:rsid w:val="00C6747D"/>
    <w:rsid w:val="00C868A0"/>
    <w:rsid w:val="00DE13B4"/>
    <w:rsid w:val="00E673CE"/>
    <w:rsid w:val="00E90455"/>
    <w:rsid w:val="00F50A0C"/>
    <w:rsid w:val="00F8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E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3CE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BF10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E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3CE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BF10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opscience.iop.org/article/10.1088/1742-6596/891/1/01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Кратиров</dc:creator>
  <cp:lastModifiedBy>Vydr</cp:lastModifiedBy>
  <cp:revision>2</cp:revision>
  <dcterms:created xsi:type="dcterms:W3CDTF">2021-04-05T07:56:00Z</dcterms:created>
  <dcterms:modified xsi:type="dcterms:W3CDTF">2021-04-05T07:56:00Z</dcterms:modified>
</cp:coreProperties>
</file>